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1A6" w:rsidRDefault="001C41A6">
      <w:pPr>
        <w:rPr>
          <w:rFonts w:ascii="Maiandra GD" w:hAnsi="Maiandra GD" w:cs="Maiandra GD"/>
          <w:b/>
          <w:bC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3.25pt;margin-top:-22.9pt;width:499.5pt;height:45pt;z-index:251655168" fillcolor="#0070c0" stroked="f">
            <v:fill color2="#c2d69b"/>
            <v:shadow on="t" color="silver" opacity="52429f"/>
            <v:textpath style="font-family:&quot;Maiandra GD&quot;;font-weight:bold;v-text-kern:t" trim="t" fitpath="t" string="A SAMPLING:"/>
          </v:shape>
        </w:pict>
      </w:r>
    </w:p>
    <w:p w:rsidR="001C41A6" w:rsidRDefault="001C41A6">
      <w:pPr>
        <w:rPr>
          <w:rFonts w:ascii="Maiandra GD" w:hAnsi="Maiandra GD" w:cs="Maiandra GD"/>
          <w:b/>
          <w:bCs/>
          <w:color w:val="C00000"/>
          <w:sz w:val="28"/>
          <w:szCs w:val="28"/>
        </w:rPr>
      </w:pPr>
      <w:r>
        <w:rPr>
          <w:noProof/>
        </w:rPr>
        <w:pict>
          <v:rect id="_x0000_s1027" style="position:absolute;margin-left:-9pt;margin-top:81.7pt;width:551.25pt;height:610.5pt;z-index:-251660288" fillcolor="#c2d69b" strokecolor="#c2d69b" strokeweight="1pt">
            <v:fill color2="#eaf1dd" angle="-45" focus="-50%" type="gradient"/>
            <v:shadow on="t" type="perspective" color="#4e6128" opacity=".5" offset="1pt" offset2="-3pt"/>
          </v:rect>
        </w:pict>
      </w:r>
      <w:r>
        <w:rPr>
          <w:rFonts w:ascii="Maiandra GD" w:hAnsi="Maiandra GD" w:cs="Maiandra GD"/>
          <w:b/>
          <w:bCs/>
          <w:color w:val="C00000"/>
          <w:sz w:val="28"/>
          <w:szCs w:val="28"/>
        </w:rPr>
        <w:t xml:space="preserve">Our trainings can change your life! There is no going back once you understand the amazing power of listening. We provide a good amount of information and "ah-ha!" moments in our fun, relatable, and - if you like - highly tailored programs. </w:t>
      </w:r>
    </w:p>
    <w:p w:rsidR="001C41A6" w:rsidRDefault="001C41A6">
      <w:pPr>
        <w:spacing w:after="0" w:line="240" w:lineRule="auto"/>
        <w:jc w:val="center"/>
        <w:rPr>
          <w:rFonts w:ascii="Maiandra GD" w:hAnsi="Maiandra GD" w:cs="Maiandra GD"/>
          <w:b/>
          <w:bCs/>
          <w:sz w:val="52"/>
          <w:szCs w:val="52"/>
          <w:u w:val="single"/>
        </w:rPr>
      </w:pPr>
      <w:r>
        <w:rPr>
          <w:rFonts w:ascii="Maiandra GD" w:hAnsi="Maiandra GD" w:cs="Maiandra GD"/>
          <w:b/>
          <w:bCs/>
          <w:sz w:val="52"/>
          <w:szCs w:val="52"/>
          <w:u w:val="single"/>
        </w:rPr>
        <w:t>Trainings, Talks and Edutainment</w:t>
      </w:r>
    </w:p>
    <w:p w:rsidR="001C41A6" w:rsidRDefault="001C41A6">
      <w:pPr>
        <w:spacing w:after="0" w:line="240" w:lineRule="auto"/>
        <w:jc w:val="center"/>
        <w:rPr>
          <w:rFonts w:ascii="Maiandra GD" w:hAnsi="Maiandra GD" w:cs="Maiandra GD"/>
          <w:i/>
          <w:iCs/>
          <w:sz w:val="44"/>
          <w:szCs w:val="44"/>
        </w:rPr>
      </w:pPr>
      <w:r>
        <w:rPr>
          <w:rFonts w:ascii="Maiandra GD" w:hAnsi="Maiandra GD" w:cs="Maiandra GD"/>
          <w:i/>
          <w:iCs/>
          <w:sz w:val="44"/>
          <w:szCs w:val="44"/>
        </w:rPr>
        <w:t>(these programs can range from 1hour to 8 hours)</w:t>
      </w:r>
    </w:p>
    <w:p w:rsidR="001C41A6" w:rsidRDefault="001C41A6">
      <w:pPr>
        <w:spacing w:after="0" w:line="240" w:lineRule="auto"/>
        <w:rPr>
          <w:rFonts w:ascii="Maiandra GD" w:hAnsi="Maiandra GD" w:cs="Maiandra GD"/>
          <w:i/>
          <w:iCs/>
          <w:sz w:val="52"/>
          <w:szCs w:val="52"/>
        </w:rPr>
      </w:pPr>
    </w:p>
    <w:p w:rsidR="001C41A6" w:rsidRDefault="001C41A6">
      <w:pPr>
        <w:pStyle w:val="ListParagraph"/>
        <w:numPr>
          <w:ilvl w:val="0"/>
          <w:numId w:val="1"/>
        </w:numPr>
        <w:ind w:left="432"/>
        <w:rPr>
          <w:rFonts w:ascii="Maiandra GD" w:hAnsi="Maiandra GD" w:cs="Maiandra GD"/>
          <w:w w:val="90"/>
          <w:sz w:val="54"/>
          <w:szCs w:val="54"/>
        </w:rPr>
      </w:pPr>
      <w:r>
        <w:rPr>
          <w:rFonts w:ascii="Maiandra GD" w:hAnsi="Maiandra GD" w:cs="Maiandra GD"/>
          <w:sz w:val="54"/>
          <w:szCs w:val="54"/>
        </w:rPr>
        <w:t xml:space="preserve">Conflict Resolution Skills - </w:t>
      </w:r>
      <w:r>
        <w:rPr>
          <w:rFonts w:ascii="Maiandra GD" w:hAnsi="Maiandra GD" w:cs="Maiandra GD"/>
          <w:w w:val="90"/>
          <w:sz w:val="54"/>
          <w:szCs w:val="54"/>
        </w:rPr>
        <w:t xml:space="preserve">Insurance Industry  </w:t>
      </w:r>
    </w:p>
    <w:p w:rsidR="001C41A6" w:rsidRDefault="001C41A6">
      <w:pPr>
        <w:pStyle w:val="ListParagraph"/>
        <w:numPr>
          <w:ilvl w:val="0"/>
          <w:numId w:val="1"/>
        </w:numPr>
        <w:ind w:left="432"/>
        <w:rPr>
          <w:rFonts w:ascii="Impact" w:hAnsi="Impact" w:cs="Impact"/>
          <w:sz w:val="54"/>
          <w:szCs w:val="54"/>
        </w:rPr>
      </w:pPr>
      <w:r>
        <w:rPr>
          <w:rFonts w:ascii="Impact" w:hAnsi="Impact" w:cs="Impact"/>
          <w:sz w:val="54"/>
          <w:szCs w:val="54"/>
        </w:rPr>
        <w:t xml:space="preserve">Extreme Listening  </w:t>
      </w:r>
    </w:p>
    <w:p w:rsidR="001C41A6" w:rsidRDefault="001C41A6">
      <w:pPr>
        <w:pStyle w:val="ListParagraph"/>
        <w:numPr>
          <w:ilvl w:val="0"/>
          <w:numId w:val="1"/>
        </w:numPr>
        <w:ind w:left="432"/>
        <w:rPr>
          <w:rFonts w:ascii="Euphemia" w:hAnsi="Euphemia" w:cs="Euphemia"/>
          <w:sz w:val="54"/>
          <w:szCs w:val="54"/>
        </w:rPr>
      </w:pPr>
      <w:r>
        <w:rPr>
          <w:rFonts w:ascii="Euphemia" w:hAnsi="Euphemia" w:cs="Euphemia"/>
          <w:sz w:val="54"/>
          <w:szCs w:val="54"/>
        </w:rPr>
        <w:t xml:space="preserve">Dealing with Difficult Customers  </w:t>
      </w:r>
    </w:p>
    <w:p w:rsidR="001C41A6" w:rsidRDefault="001C41A6">
      <w:pPr>
        <w:pStyle w:val="ListParagraph"/>
        <w:numPr>
          <w:ilvl w:val="0"/>
          <w:numId w:val="1"/>
        </w:numPr>
        <w:ind w:left="432"/>
        <w:rPr>
          <w:rFonts w:ascii="Times New Roman" w:hAnsi="Times New Roman" w:cs="Times New Roman"/>
          <w:b/>
          <w:bCs/>
          <w:i/>
          <w:iCs/>
          <w:sz w:val="54"/>
          <w:szCs w:val="54"/>
        </w:rPr>
      </w:pPr>
      <w:r>
        <w:rPr>
          <w:rFonts w:ascii="Times New Roman" w:hAnsi="Times New Roman" w:cs="Times New Roman"/>
          <w:b/>
          <w:bCs/>
          <w:i/>
          <w:iCs/>
          <w:sz w:val="54"/>
          <w:szCs w:val="54"/>
        </w:rPr>
        <w:t xml:space="preserve">Difficult Conversations: When There's Business in The Family and Family in the Business  </w:t>
      </w:r>
    </w:p>
    <w:p w:rsidR="001C41A6" w:rsidRDefault="001C41A6">
      <w:pPr>
        <w:pStyle w:val="ListParagraph"/>
        <w:numPr>
          <w:ilvl w:val="0"/>
          <w:numId w:val="1"/>
        </w:numPr>
        <w:ind w:left="432"/>
        <w:rPr>
          <w:rFonts w:ascii="Maiandra GD" w:hAnsi="Maiandra GD" w:cs="Maiandra GD"/>
          <w:w w:val="90"/>
          <w:sz w:val="54"/>
          <w:szCs w:val="54"/>
        </w:rPr>
      </w:pPr>
      <w:r>
        <w:rPr>
          <w:rFonts w:ascii="Maiandra GD" w:hAnsi="Maiandra GD" w:cs="Maiandra GD"/>
          <w:sz w:val="54"/>
          <w:szCs w:val="54"/>
          <w:u w:val="single"/>
        </w:rPr>
        <w:t>Sandwich Generation</w:t>
      </w:r>
      <w:r>
        <w:rPr>
          <w:rFonts w:ascii="Maiandra GD" w:hAnsi="Maiandra GD" w:cs="Maiandra GD"/>
          <w:sz w:val="54"/>
          <w:szCs w:val="54"/>
        </w:rPr>
        <w:t xml:space="preserve"> - </w:t>
      </w:r>
      <w:r>
        <w:rPr>
          <w:rFonts w:ascii="Maiandra GD" w:hAnsi="Maiandra GD" w:cs="Maiandra GD"/>
          <w:w w:val="90"/>
          <w:sz w:val="54"/>
          <w:szCs w:val="54"/>
        </w:rPr>
        <w:t>Conflict with Your Children and Your Parents at the Same Time</w:t>
      </w:r>
    </w:p>
    <w:p w:rsidR="001C41A6" w:rsidRDefault="001C41A6">
      <w:pPr>
        <w:pStyle w:val="ListParagraph"/>
        <w:numPr>
          <w:ilvl w:val="0"/>
          <w:numId w:val="1"/>
        </w:numPr>
        <w:ind w:left="432"/>
        <w:rPr>
          <w:rFonts w:ascii="Felix Titling" w:eastAsia="Batang" w:hAnsi="Felix Titling" w:cs="Felix Titling"/>
          <w:sz w:val="54"/>
          <w:szCs w:val="5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0;text-align:left;margin-left:321pt;margin-top:13.75pt;width:103.05pt;height:21.8pt;z-index:251657216;visibility:visible" stroked="t" strokecolor="#e46c0a">
            <v:imagedata r:id="rId5" o:title=""/>
          </v:shape>
        </w:pict>
      </w:r>
      <w:r>
        <w:rPr>
          <w:noProof/>
        </w:rPr>
        <w:pict>
          <v:shapetype id="_x0000_t202" coordsize="21600,21600" o:spt="202" path="m,l,21600r21600,l21600,xe">
            <v:stroke joinstyle="miter"/>
            <v:path gradientshapeok="t" o:connecttype="rect"/>
          </v:shapetype>
          <v:shape id="_x0000_s1029" type="#_x0000_t202" style="position:absolute;left:0;text-align:left;margin-left:221.25pt;margin-top:7pt;width:301.5pt;height:191.25pt;z-index:251654144" strokecolor="#95b3d7" strokeweight="1pt">
            <v:fill color2="#b8cce4" focusposition="1" focussize="" focus="100%" type="gradient"/>
            <v:shadow on="t" type="perspective" color="#243f60" opacity=".5" offset="1pt" offset2="-3pt"/>
            <v:textbox style="mso-next-textbox:#_x0000_s1029">
              <w:txbxContent>
                <w:p w:rsidR="001C41A6" w:rsidRDefault="001C41A6">
                  <w:pPr>
                    <w:rPr>
                      <w:rFonts w:ascii="Times New Roman" w:hAnsi="Times New Roman" w:cs="Times New Roman"/>
                      <w:i/>
                      <w:iCs/>
                      <w:sz w:val="28"/>
                      <w:szCs w:val="28"/>
                    </w:rPr>
                  </w:pPr>
                </w:p>
                <w:p w:rsidR="001C41A6" w:rsidRDefault="001C41A6">
                  <w:pPr>
                    <w:rPr>
                      <w:rFonts w:ascii="Times New Roman" w:hAnsi="Times New Roman" w:cs="Times New Roman"/>
                      <w:i/>
                      <w:iCs/>
                      <w:sz w:val="28"/>
                      <w:szCs w:val="28"/>
                    </w:rPr>
                  </w:pPr>
                  <w:r>
                    <w:rPr>
                      <w:rFonts w:ascii="Times New Roman" w:hAnsi="Times New Roman" w:cs="Times New Roman"/>
                      <w:i/>
                      <w:iCs/>
                      <w:sz w:val="28"/>
                      <w:szCs w:val="28"/>
                    </w:rPr>
                    <w:t>"Decker &amp; Sullivan provided very effective training to our disability claims staff. The program was highly interactive and engaging. Every member of our team viewed the time as very well spent, and  we will engage these folks again!"</w:t>
                  </w:r>
                </w:p>
                <w:p w:rsidR="001C41A6" w:rsidRDefault="001C41A6">
                  <w:pPr>
                    <w:spacing w:after="0"/>
                    <w:rPr>
                      <w:rFonts w:ascii="Times New Roman" w:hAnsi="Times New Roman" w:cs="Times New Roman"/>
                      <w:i/>
                      <w:iCs/>
                      <w:sz w:val="28"/>
                      <w:szCs w:val="28"/>
                    </w:rPr>
                  </w:pPr>
                  <w:r>
                    <w:rPr>
                      <w:rFonts w:ascii="Times New Roman" w:hAnsi="Times New Roman" w:cs="Times New Roman"/>
                      <w:i/>
                      <w:iCs/>
                      <w:sz w:val="28"/>
                      <w:szCs w:val="28"/>
                    </w:rPr>
                    <w:t>Lisa Shelton-Doherty</w:t>
                  </w:r>
                </w:p>
                <w:p w:rsidR="001C41A6" w:rsidRDefault="001C41A6">
                  <w:pPr>
                    <w:spacing w:after="0"/>
                    <w:rPr>
                      <w:rFonts w:ascii="Times New Roman" w:hAnsi="Times New Roman" w:cs="Times New Roman"/>
                      <w:i/>
                      <w:iCs/>
                      <w:sz w:val="28"/>
                      <w:szCs w:val="28"/>
                    </w:rPr>
                  </w:pPr>
                  <w:r>
                    <w:rPr>
                      <w:rFonts w:ascii="Times New Roman" w:hAnsi="Times New Roman" w:cs="Times New Roman"/>
                      <w:i/>
                      <w:iCs/>
                      <w:sz w:val="28"/>
                      <w:szCs w:val="28"/>
                    </w:rPr>
                    <w:t>Director</w:t>
                  </w:r>
                </w:p>
                <w:p w:rsidR="001C41A6" w:rsidRDefault="001C41A6">
                  <w:pPr>
                    <w:spacing w:after="0"/>
                    <w:rPr>
                      <w:rFonts w:ascii="Times New Roman" w:hAnsi="Times New Roman" w:cs="Times New Roman"/>
                      <w:i/>
                      <w:iCs/>
                      <w:sz w:val="28"/>
                      <w:szCs w:val="28"/>
                    </w:rPr>
                  </w:pPr>
                  <w:r>
                    <w:rPr>
                      <w:rFonts w:ascii="Times New Roman" w:hAnsi="Times New Roman" w:cs="Times New Roman"/>
                      <w:i/>
                      <w:iCs/>
                      <w:sz w:val="28"/>
                      <w:szCs w:val="28"/>
                    </w:rPr>
                    <w:t>Sun Life Financial</w:t>
                  </w:r>
                </w:p>
              </w:txbxContent>
            </v:textbox>
            <w10:wrap type="square"/>
          </v:shape>
        </w:pict>
      </w:r>
      <w:r>
        <w:rPr>
          <w:rFonts w:ascii="Felix Titling" w:eastAsia="Batang" w:hAnsi="Felix Titling" w:cs="Felix Titling"/>
          <w:sz w:val="54"/>
          <w:szCs w:val="54"/>
        </w:rPr>
        <w:t xml:space="preserve">Marketing for Mediators  </w:t>
      </w:r>
    </w:p>
    <w:p w:rsidR="001C41A6" w:rsidRDefault="001C41A6">
      <w:pPr>
        <w:rPr>
          <w:rFonts w:ascii="Maiandra GD" w:hAnsi="Maiandra GD" w:cs="Maiandra GD"/>
          <w:b/>
          <w:bCs/>
          <w:sz w:val="28"/>
          <w:szCs w:val="28"/>
        </w:rPr>
      </w:pPr>
      <w:r>
        <w:rPr>
          <w:rFonts w:ascii="Maiandra GD" w:hAnsi="Maiandra GD" w:cs="Maiandra GD"/>
          <w:b/>
          <w:bCs/>
          <w:sz w:val="28"/>
          <w:szCs w:val="28"/>
        </w:rPr>
        <w:br w:type="page"/>
      </w:r>
    </w:p>
    <w:p w:rsidR="001C41A6" w:rsidRDefault="001C41A6">
      <w:pPr>
        <w:spacing w:after="120"/>
        <w:jc w:val="center"/>
        <w:rPr>
          <w:rFonts w:ascii="Maiandra GD" w:hAnsi="Maiandra GD" w:cs="Maiandra GD"/>
          <w:b/>
          <w:bCs/>
          <w:sz w:val="28"/>
          <w:szCs w:val="28"/>
        </w:rPr>
      </w:pPr>
      <w:r>
        <w:rPr>
          <w:noProof/>
        </w:rPr>
        <w:pict>
          <v:rect id="_x0000_s1030" style="position:absolute;left:0;text-align:left;margin-left:-94.5pt;margin-top:-13.5pt;width:551.25pt;height:732pt;z-index:-251658240" fillcolor="#c2d69b" strokecolor="#c2d69b" strokeweight="1pt">
            <v:fill color2="#eaf1dd" angle="-45" focus="-50%" type="gradient"/>
            <v:shadow on="t" type="perspective" color="#4e6128" opacity=".5" offset="1pt" offset2="-3pt"/>
          </v:rect>
        </w:pict>
      </w:r>
      <w:r>
        <w:rPr>
          <w:rFonts w:ascii="Maiandra GD" w:hAnsi="Maiandra GD" w:cs="Maiandra GD"/>
          <w:b/>
          <w:bCs/>
          <w:sz w:val="52"/>
          <w:szCs w:val="52"/>
          <w:u w:val="single"/>
        </w:rPr>
        <w:t>Role Plays and Demonstrations:</w:t>
      </w:r>
      <w:r>
        <w:rPr>
          <w:noProof/>
        </w:rPr>
        <w:pict>
          <v:shape id="Picture 7" o:spid="_x0000_s1031" type="#_x0000_t75" style="position:absolute;left:0;text-align:left;margin-left:12pt;margin-top:2.4pt;width:66.15pt;height:149.25pt;z-index:251659264;visibility:visible;mso-position-horizontal-relative:text;mso-position-vertical-relative:text" stroked="t" strokecolor="windowText">
            <v:imagedata r:id="rId6" o:title=""/>
            <w10:wrap type="square"/>
          </v:shape>
        </w:pict>
      </w:r>
    </w:p>
    <w:p w:rsidR="001C41A6" w:rsidRDefault="001C41A6">
      <w:pPr>
        <w:pStyle w:val="ListParagraph"/>
        <w:numPr>
          <w:ilvl w:val="0"/>
          <w:numId w:val="5"/>
        </w:numPr>
        <w:spacing w:after="120" w:line="240" w:lineRule="auto"/>
        <w:ind w:left="720"/>
        <w:rPr>
          <w:rFonts w:ascii="Maiandra GD" w:hAnsi="Maiandra GD" w:cs="Maiandra GD"/>
          <w:sz w:val="48"/>
          <w:szCs w:val="48"/>
        </w:rPr>
      </w:pPr>
      <w:r>
        <w:rPr>
          <w:rFonts w:ascii="Maiandra GD" w:hAnsi="Maiandra GD" w:cs="Maiandra GD"/>
          <w:sz w:val="48"/>
          <w:szCs w:val="48"/>
          <w:u w:val="single"/>
        </w:rPr>
        <w:t>Prom Night</w:t>
      </w:r>
      <w:r>
        <w:rPr>
          <w:rFonts w:ascii="Maiandra GD" w:hAnsi="Maiandra GD" w:cs="Maiandra GD"/>
          <w:sz w:val="48"/>
          <w:szCs w:val="48"/>
        </w:rPr>
        <w:t xml:space="preserve">   (Role play demonstration of conflict between teenager and her mother)</w:t>
      </w:r>
      <w:r>
        <w:rPr>
          <w:noProof/>
          <w:sz w:val="48"/>
          <w:szCs w:val="48"/>
        </w:rPr>
        <w:t xml:space="preserve"> </w:t>
      </w:r>
    </w:p>
    <w:p w:rsidR="001C41A6" w:rsidRDefault="001C41A6">
      <w:pPr>
        <w:pStyle w:val="ListParagraph"/>
        <w:numPr>
          <w:ilvl w:val="0"/>
          <w:numId w:val="4"/>
        </w:numPr>
        <w:spacing w:line="240" w:lineRule="auto"/>
        <w:rPr>
          <w:rFonts w:ascii="Maiandra GD" w:hAnsi="Maiandra GD" w:cs="Maiandra GD"/>
          <w:sz w:val="48"/>
          <w:szCs w:val="48"/>
        </w:rPr>
      </w:pPr>
      <w:r>
        <w:rPr>
          <w:noProof/>
        </w:rPr>
        <w:pict>
          <v:shape id="Picture 9" o:spid="_x0000_s1032" type="#_x0000_t75" style="position:absolute;left:0;text-align:left;margin-left:296.85pt;margin-top:32.8pt;width:149.25pt;height:107.25pt;z-index:251661312;visibility:visible" stroked="t" strokecolor="windowText">
            <v:imagedata r:id="rId7" o:title="" blacklevel="3277f"/>
            <w10:wrap type="square"/>
          </v:shape>
        </w:pict>
      </w:r>
      <w:r>
        <w:rPr>
          <w:rFonts w:ascii="Maiandra GD" w:hAnsi="Maiandra GD" w:cs="Maiandra GD"/>
          <w:sz w:val="48"/>
          <w:szCs w:val="48"/>
          <w:u w:val="single"/>
        </w:rPr>
        <w:t>Holiday Travels</w:t>
      </w:r>
      <w:r>
        <w:rPr>
          <w:rFonts w:ascii="Maiandra GD" w:hAnsi="Maiandra GD" w:cs="Maiandra GD"/>
          <w:sz w:val="48"/>
          <w:szCs w:val="48"/>
        </w:rPr>
        <w:t xml:space="preserve"> (Two-part demonstration of the right way and the wrong way to handle the same sensitive call between adult son and his mother)</w:t>
      </w:r>
    </w:p>
    <w:p w:rsidR="001C41A6" w:rsidRDefault="001C41A6">
      <w:pPr>
        <w:pStyle w:val="ListParagraph"/>
        <w:numPr>
          <w:ilvl w:val="0"/>
          <w:numId w:val="4"/>
        </w:numPr>
        <w:spacing w:line="240" w:lineRule="auto"/>
        <w:rPr>
          <w:rFonts w:ascii="Maiandra GD" w:hAnsi="Maiandra GD" w:cs="Maiandra GD"/>
          <w:sz w:val="48"/>
          <w:szCs w:val="48"/>
        </w:rPr>
      </w:pPr>
      <w:r>
        <w:rPr>
          <w:noProof/>
        </w:rPr>
        <w:pict>
          <v:shape id="Picture 8" o:spid="_x0000_s1033" type="#_x0000_t75" style="position:absolute;left:0;text-align:left;margin-left:42.75pt;margin-top:35.4pt;width:136.5pt;height:102.75pt;z-index:251660288;visibility:visible" stroked="t" strokecolor="windowText">
            <v:imagedata r:id="rId8" o:title="" blacklevel="3277f"/>
            <w10:wrap type="square"/>
          </v:shape>
        </w:pict>
      </w:r>
      <w:r>
        <w:rPr>
          <w:rFonts w:ascii="Maiandra GD" w:hAnsi="Maiandra GD" w:cs="Maiandra GD"/>
          <w:sz w:val="48"/>
          <w:szCs w:val="48"/>
          <w:u w:val="single"/>
        </w:rPr>
        <w:t>Doctor's Office</w:t>
      </w:r>
      <w:r>
        <w:rPr>
          <w:rFonts w:ascii="Maiandra GD" w:hAnsi="Maiandra GD" w:cs="Maiandra GD"/>
          <w:sz w:val="48"/>
          <w:szCs w:val="48"/>
        </w:rPr>
        <w:t xml:space="preserve"> (Two-part demonstration  of the right way and the wrong way for the medical receptionist to handle a caregiver's worried telephone call)</w:t>
      </w:r>
    </w:p>
    <w:p w:rsidR="001C41A6" w:rsidRDefault="001C41A6">
      <w:pPr>
        <w:pStyle w:val="ListParagraph"/>
        <w:numPr>
          <w:ilvl w:val="0"/>
          <w:numId w:val="4"/>
        </w:numPr>
        <w:spacing w:line="240" w:lineRule="auto"/>
        <w:rPr>
          <w:rFonts w:ascii="Maiandra GD" w:hAnsi="Maiandra GD" w:cs="Maiandra GD"/>
          <w:sz w:val="48"/>
          <w:szCs w:val="48"/>
        </w:rPr>
      </w:pPr>
      <w:r>
        <w:rPr>
          <w:rFonts w:ascii="Maiandra GD" w:hAnsi="Maiandra GD" w:cs="Maiandra GD"/>
          <w:sz w:val="48"/>
          <w:szCs w:val="48"/>
          <w:u w:val="single"/>
        </w:rPr>
        <w:t>Disability Claim Rep's Call</w:t>
      </w:r>
      <w:r>
        <w:rPr>
          <w:rFonts w:ascii="Maiandra GD" w:hAnsi="Maiandra GD" w:cs="Maiandra GD"/>
          <w:sz w:val="48"/>
          <w:szCs w:val="48"/>
        </w:rPr>
        <w:t xml:space="preserve"> (Audience role play used to practice skills learned in training. The claim has different outcomes based on the listening skills practiced).</w:t>
      </w:r>
    </w:p>
    <w:p w:rsidR="001C41A6" w:rsidRDefault="001C41A6">
      <w:pPr>
        <w:pStyle w:val="ListParagraph"/>
        <w:numPr>
          <w:ilvl w:val="0"/>
          <w:numId w:val="4"/>
        </w:numPr>
        <w:spacing w:line="240" w:lineRule="auto"/>
        <w:rPr>
          <w:rFonts w:ascii="Maiandra GD" w:hAnsi="Maiandra GD" w:cs="Maiandra GD"/>
          <w:sz w:val="48"/>
          <w:szCs w:val="48"/>
        </w:rPr>
      </w:pPr>
      <w:r>
        <w:rPr>
          <w:rFonts w:ascii="Maiandra GD" w:hAnsi="Maiandra GD" w:cs="Maiandra GD"/>
          <w:sz w:val="48"/>
          <w:szCs w:val="48"/>
          <w:u w:val="single"/>
        </w:rPr>
        <w:t>The Reilly Family</w:t>
      </w:r>
      <w:r>
        <w:rPr>
          <w:rFonts w:ascii="Maiandra GD" w:hAnsi="Maiandra GD" w:cs="Maiandra GD"/>
          <w:sz w:val="48"/>
          <w:szCs w:val="48"/>
        </w:rPr>
        <w:t xml:space="preserve"> (Demonstrates conflict styles)</w:t>
      </w:r>
    </w:p>
    <w:p w:rsidR="001C41A6" w:rsidRDefault="001C41A6">
      <w:pPr>
        <w:pStyle w:val="ListParagraph"/>
        <w:numPr>
          <w:ilvl w:val="0"/>
          <w:numId w:val="4"/>
        </w:numPr>
        <w:spacing w:line="240" w:lineRule="auto"/>
        <w:rPr>
          <w:rFonts w:ascii="Maiandra GD" w:hAnsi="Maiandra GD" w:cs="Maiandra GD"/>
          <w:sz w:val="48"/>
          <w:szCs w:val="48"/>
        </w:rPr>
      </w:pPr>
      <w:r>
        <w:rPr>
          <w:rFonts w:ascii="Maiandra GD" w:hAnsi="Maiandra GD" w:cs="Maiandra GD"/>
          <w:sz w:val="48"/>
          <w:szCs w:val="48"/>
          <w:u w:val="single"/>
        </w:rPr>
        <w:t>Miller Family</w:t>
      </w:r>
      <w:r>
        <w:rPr>
          <w:rFonts w:ascii="Maiandra GD" w:hAnsi="Maiandra GD" w:cs="Maiandra GD"/>
          <w:sz w:val="48"/>
          <w:szCs w:val="48"/>
        </w:rPr>
        <w:t xml:space="preserve">  (Sample mediation - family in crisis)</w:t>
      </w:r>
    </w:p>
    <w:p w:rsidR="001C41A6" w:rsidRDefault="001C41A6">
      <w:pPr>
        <w:pStyle w:val="ListParagraph"/>
        <w:numPr>
          <w:ilvl w:val="0"/>
          <w:numId w:val="4"/>
        </w:numPr>
        <w:spacing w:line="240" w:lineRule="auto"/>
        <w:rPr>
          <w:rFonts w:ascii="Times New Roman" w:hAnsi="Times New Roman" w:cs="Times New Roman"/>
          <w:sz w:val="48"/>
          <w:szCs w:val="48"/>
          <w:u w:val="single"/>
        </w:rPr>
      </w:pPr>
      <w:r>
        <w:rPr>
          <w:rFonts w:ascii="Maiandra GD" w:hAnsi="Maiandra GD" w:cs="Maiandra GD"/>
          <w:sz w:val="48"/>
          <w:szCs w:val="48"/>
          <w:u w:val="single"/>
        </w:rPr>
        <w:t>Extreme Listening Exercise</w:t>
      </w:r>
    </w:p>
    <w:sectPr w:rsidR="001C41A6" w:rsidSect="001C41A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Euphemia">
    <w:altName w:val="Franklin Gothic Book"/>
    <w:panose1 w:val="00000000000000000000"/>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Batang">
    <w:altName w:val="¹ÙÅÁ"/>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C57E7"/>
    <w:multiLevelType w:val="hybridMultilevel"/>
    <w:tmpl w:val="09C05A8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
    <w:nsid w:val="42736D3C"/>
    <w:multiLevelType w:val="hybridMultilevel"/>
    <w:tmpl w:val="E8EC36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35E2B39"/>
    <w:multiLevelType w:val="hybridMultilevel"/>
    <w:tmpl w:val="160C52E8"/>
    <w:lvl w:ilvl="0" w:tplc="0409000F">
      <w:start w:val="1"/>
      <w:numFmt w:val="decimal"/>
      <w:lvlText w:val="%1."/>
      <w:lvlJc w:val="left"/>
      <w:pPr>
        <w:ind w:left="720" w:hanging="360"/>
      </w:pPr>
      <w:rPr>
        <w:rFonts w:ascii="Times New Roman" w:hAnsi="Times New Roman" w:cs="Times New Roman" w:hint="default"/>
        <w:w w:val="10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nsid w:val="4FB81C5A"/>
    <w:multiLevelType w:val="hybridMultilevel"/>
    <w:tmpl w:val="B0E498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562E6E42"/>
    <w:multiLevelType w:val="hybridMultilevel"/>
    <w:tmpl w:val="6FD0DACA"/>
    <w:lvl w:ilvl="0" w:tplc="04090001">
      <w:start w:val="1"/>
      <w:numFmt w:val="bullet"/>
      <w:lvlText w:val=""/>
      <w:lvlJc w:val="left"/>
      <w:pPr>
        <w:ind w:left="810" w:hanging="360"/>
      </w:pPr>
      <w:rPr>
        <w:rFonts w:ascii="Symbol" w:hAnsi="Symbol" w:cs="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rawingGridVerticalSpacing w:val="187"/>
  <w:displayHorizont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41A6"/>
    <w:rsid w:val="001C41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195</Words>
  <Characters>1112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Decker</dc:creator>
  <cp:keywords/>
  <dc:description/>
  <cp:lastModifiedBy>Michelle Harris</cp:lastModifiedBy>
  <cp:revision>2</cp:revision>
  <cp:lastPrinted>2011-11-02T23:18:00Z</cp:lastPrinted>
  <dcterms:created xsi:type="dcterms:W3CDTF">2011-11-12T14:46:00Z</dcterms:created>
  <dcterms:modified xsi:type="dcterms:W3CDTF">2011-11-12T14:46:00Z</dcterms:modified>
</cp:coreProperties>
</file>